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CB" w:rsidRDefault="00D30C9F">
      <w:bookmarkStart w:id="0" w:name="_GoBack"/>
      <w:bookmarkEnd w:id="0"/>
      <w:r>
        <w:t>Poljoprivredna i veterinarska škola Osijek</w:t>
      </w:r>
    </w:p>
    <w:p w:rsidR="00D30C9F" w:rsidRDefault="00D30C9F">
      <w:r>
        <w:t xml:space="preserve">Osijek, </w:t>
      </w:r>
      <w:proofErr w:type="spellStart"/>
      <w:r>
        <w:t>Jadrovska</w:t>
      </w:r>
      <w:proofErr w:type="spellEnd"/>
      <w:r>
        <w:t xml:space="preserve"> 20</w:t>
      </w:r>
    </w:p>
    <w:p w:rsidR="00D30C9F" w:rsidRDefault="00D30C9F">
      <w:r>
        <w:t>RKDP 17659</w:t>
      </w:r>
    </w:p>
    <w:p w:rsidR="00D30C9F" w:rsidRDefault="00D30C9F">
      <w:r>
        <w:t>MB 03383482</w:t>
      </w:r>
    </w:p>
    <w:p w:rsidR="00D30C9F" w:rsidRDefault="00D30C9F">
      <w:r>
        <w:t>OIB 96404672486</w:t>
      </w:r>
    </w:p>
    <w:p w:rsidR="00D30C9F" w:rsidRDefault="00D30C9F">
      <w:r>
        <w:t>Šifra NKD 8532</w:t>
      </w:r>
    </w:p>
    <w:p w:rsidR="00D30C9F" w:rsidRDefault="00D30C9F">
      <w:r>
        <w:t>U Osijeku, 31.siječnja 2018.god,</w:t>
      </w:r>
    </w:p>
    <w:p w:rsidR="00D30C9F" w:rsidRDefault="00D30C9F"/>
    <w:p w:rsidR="00D30C9F" w:rsidRDefault="00D30C9F"/>
    <w:p w:rsidR="00D30C9F" w:rsidRDefault="00D30C9F">
      <w:r>
        <w:t xml:space="preserve">                                            Bilješke uz obrazac Izvještaj o prihodima, rashodima, primicima i izdacima </w:t>
      </w:r>
    </w:p>
    <w:p w:rsidR="00D30C9F" w:rsidRDefault="00D30C9F">
      <w:r>
        <w:t xml:space="preserve">                                                     od 1.1.2017 do 31.12.2017.god.</w:t>
      </w:r>
    </w:p>
    <w:p w:rsidR="00D30C9F" w:rsidRDefault="00D30C9F"/>
    <w:p w:rsidR="00D30C9F" w:rsidRDefault="00D30C9F"/>
    <w:p w:rsidR="00434E4B" w:rsidRDefault="00D30C9F">
      <w:r>
        <w:t xml:space="preserve">Bilješka br.1 :  Ukupan prihod  iznosi 6.139.221 kuna  što je manje za 3,7 indeksna poena u odnosu na prošlu godinu. Na poziciji AOP 064 Tekuće pomoći proračunskim korisnicima koji im nije nadležan( Ministarstvo obrazovanja –za plaće i Agencija za pl. U poljoprivredi) </w:t>
      </w:r>
      <w:r w:rsidR="00434E4B">
        <w:t>ostvaren je ukupan prihod u iznosu od 4.907.970 kuna što je 0,2 indeksna poena više od prethodne godine.</w:t>
      </w:r>
    </w:p>
    <w:p w:rsidR="00434E4B" w:rsidRDefault="00434E4B">
      <w:r>
        <w:t>Na poziciji AOP-a 065 Kapitalne pomoći proračunskim korisnicima iz proračuna koji im nije nadležan ,Ministarstvo poljoprivrede ,nam je uplatilo 378.457,57 prema Ugovoru br.24/17 za promociju i jačanje kompetencija strukovnih zanimanja u poljoprivredi u 2017. god.</w:t>
      </w:r>
    </w:p>
    <w:p w:rsidR="00921EDB" w:rsidRDefault="00921EDB">
      <w:r>
        <w:t xml:space="preserve">NA poziciji AOP-a 069 je 35.503 kune što nam je doznačila srednja škola </w:t>
      </w:r>
      <w:proofErr w:type="spellStart"/>
      <w:r>
        <w:t>Arboretum</w:t>
      </w:r>
      <w:proofErr w:type="spellEnd"/>
      <w:r>
        <w:t xml:space="preserve"> , jer smo njihova škola partner u realizaciji programa </w:t>
      </w:r>
      <w:proofErr w:type="spellStart"/>
      <w:r>
        <w:t>Erasmus</w:t>
      </w:r>
      <w:proofErr w:type="spellEnd"/>
      <w:r>
        <w:t xml:space="preserve"> +.</w:t>
      </w:r>
    </w:p>
    <w:p w:rsidR="00921EDB" w:rsidRDefault="00921EDB">
      <w:r>
        <w:t>Vlastiti prihodi iznose 106.972 kune i to je manje u odnosu na prethodnu godinu za 16,2 indeksna poena.</w:t>
      </w:r>
    </w:p>
    <w:p w:rsidR="00921EDB" w:rsidRDefault="00921EDB">
      <w:r>
        <w:t>Prihodi od nadležnog proračuna iznosi  686.990 kuna i manje je 17 indeksna poena u odnosu na 2016.god.</w:t>
      </w:r>
    </w:p>
    <w:p w:rsidR="00921EDB" w:rsidRDefault="00921EDB">
      <w:r>
        <w:t>Bilješka br.2: Ukupni materijalni rashodi iznose  5.703.017 kuna što je manje za9,1 indeksna poena u odnos na prošlu godinu. Naime u 2016 godini smo još imali troškov</w:t>
      </w:r>
      <w:r w:rsidR="00163D5A">
        <w:t xml:space="preserve">e Zelene mreže i novog projekta </w:t>
      </w:r>
      <w:proofErr w:type="spellStart"/>
      <w:r w:rsidR="00163D5A">
        <w:t>Erasmus</w:t>
      </w:r>
      <w:proofErr w:type="spellEnd"/>
      <w:r w:rsidR="00163D5A">
        <w:t xml:space="preserve"> +</w:t>
      </w:r>
    </w:p>
    <w:p w:rsidR="00163D5A" w:rsidRDefault="00163D5A">
      <w:r>
        <w:t>Rashodi za zaposlene iznose  4.872.167 kuna i u odnosu na prethodnu su manji za 0,4 indeksna poena. Materijalni rashodi iznose 826.411 kuna i manji za 40,1 indeksna poena u odnosu na 2016. god . zbog završetka navedenih projekata.</w:t>
      </w:r>
    </w:p>
    <w:p w:rsidR="00163D5A" w:rsidRDefault="00163D5A">
      <w:r>
        <w:t>Rashodi za nabavku nefina</w:t>
      </w:r>
      <w:r w:rsidR="00F10371">
        <w:t>n</w:t>
      </w:r>
      <w:r>
        <w:t xml:space="preserve">cijske imovine iznose 45.391 kunu , od toga je nadležni proračun uplatio 19.289 </w:t>
      </w:r>
      <w:r w:rsidR="00F10371">
        <w:t>a ostalo je Škola iz vlastitog prihoda.</w:t>
      </w:r>
    </w:p>
    <w:p w:rsidR="00F10371" w:rsidRDefault="00F10371">
      <w:r>
        <w:t xml:space="preserve">Bilješka br.3 Ostvaren je višak prihoda za tekuću godinu u iznosu od 390.813 kuna koji bi </w:t>
      </w:r>
      <w:r w:rsidR="00E30D4A">
        <w:t xml:space="preserve">zapravo trebao biti </w:t>
      </w:r>
      <w:r>
        <w:t xml:space="preserve"> 413.960 ali zbog metodološkog manj</w:t>
      </w:r>
      <w:r w:rsidR="00E30D4A">
        <w:t>k</w:t>
      </w:r>
      <w:r>
        <w:t>a koji ove godine iznosi 69.530,62</w:t>
      </w:r>
      <w:r w:rsidR="00E30D4A">
        <w:t xml:space="preserve"> i Zahtjeva </w:t>
      </w:r>
      <w:r w:rsidR="00E30D4A">
        <w:lastRenderedPageBreak/>
        <w:t>Ministarstva obrazovanja i znanosti za povrat novca u proračun po projektu Zelena mreža u iznosu od 38.680,14 kuna  imamo za prijenos u iduću godinu iznos od 305.665 kuna. Naravno sredstva po ugovoru i projektu stoje na žiro  računu i čekaju realizaciju ali je problem iznos od 38.680,14 jer je taj novac Škola potrošila za realizaciju Zelene mreže a vlastiti prihodi nisu dovoljni za pokriće tog manjka.</w:t>
      </w:r>
    </w:p>
    <w:p w:rsidR="00E30D4A" w:rsidRDefault="00E30D4A">
      <w:r>
        <w:t>Bilješka br. 4 Obračunatog nenaplaćenog p</w:t>
      </w:r>
      <w:r w:rsidR="002012AE">
        <w:t>rihoda imamo u iznosu od 12.735 kuna.</w:t>
      </w:r>
    </w:p>
    <w:p w:rsidR="002012AE" w:rsidRDefault="002012AE">
      <w:r>
        <w:t>Bilješka br. 5: Broj zaposlenih na bazi sata rada je 40, a bazi stanja krajem mjeseca 50.</w:t>
      </w:r>
    </w:p>
    <w:p w:rsidR="002012AE" w:rsidRDefault="002012AE"/>
    <w:p w:rsidR="002012AE" w:rsidRDefault="002012AE"/>
    <w:p w:rsidR="002012AE" w:rsidRDefault="002012AE">
      <w:r>
        <w:t xml:space="preserve">                                                                                                                            Ravnatelj:</w:t>
      </w:r>
    </w:p>
    <w:p w:rsidR="002012AE" w:rsidRDefault="002012AE">
      <w:r>
        <w:t xml:space="preserve">                                                                                                                Rudi Lukačević, prof. </w:t>
      </w:r>
    </w:p>
    <w:sectPr w:rsidR="00201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9F"/>
    <w:rsid w:val="00163D5A"/>
    <w:rsid w:val="002012AE"/>
    <w:rsid w:val="00434E4B"/>
    <w:rsid w:val="00921EDB"/>
    <w:rsid w:val="00D30C9F"/>
    <w:rsid w:val="00E30D4A"/>
    <w:rsid w:val="00F10371"/>
    <w:rsid w:val="00FC36CB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E1091-5CB3-4D06-9843-B6A879BD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2018-02-07T08:57:00Z</dcterms:created>
  <dcterms:modified xsi:type="dcterms:W3CDTF">2018-02-07T08:57:00Z</dcterms:modified>
</cp:coreProperties>
</file>